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普陀农商行丰收信福2020年第64期封闭式净值型理财产品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2021年半年度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产品管理人：浙江舟山普陀农村商业银行股份有限公司</w:t>
      </w:r>
    </w:p>
    <w:p>
      <w:pPr>
        <w:ind w:firstLine="1687" w:firstLineChars="600"/>
        <w:jc w:val="left"/>
        <w:rPr>
          <w:rFonts w:hint="default" w:ascii="宋体" w:hAnsi="宋体" w:eastAsia="宋体"/>
          <w:sz w:val="28"/>
          <w:szCs w:val="30"/>
          <w:lang w:val="en-US" w:eastAsia="zh-CN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  <w:lang w:val="en-US" w:eastAsia="zh-CN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自2021-01-01起至2021-06-30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普陀农商行丰收信福2020年第64期封闭式净值型理财产品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C1126520000063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浙江舟山普陀农村商业银行股份有限公司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2020-11-16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2021-11-16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4,270,000.00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4.15%/年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2021-01-01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2021-06-30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2.29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3.07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2021-01-01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2021-06-30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-4,637.89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98,967.70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4,401,514.32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1.0307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4,580,224.83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103.92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4,580,224.83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103.92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26,347.36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4,407,288.06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113,751.47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2.58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4,407,288.06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4,720,323.66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107.10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Theme="minorEastAsia" w:hAnsiTheme="minorEastAsia" w:eastAsiaTheme="minorEastAsia"/>
          <w:szCs w:val="21"/>
        </w:rPr>
        <w:t>注：由管理人自行补充</w:t>
      </w: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中信证券丰收信益2号集合资产管理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4,407,288.06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6"/>
            <w:bookmarkStart w:id="4" w:name="OLE_LINK5"/>
            <w:r>
              <w:t>100.13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注：前十项资产明细仅包含证券投资、场外投资，不包含银行活期存款、存出保证金、清算备付金、应收利息等资产。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19柯建02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171,471.57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19邯纾01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148,548.77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20海资G1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146,513.69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20浏城03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146,513.69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20银城02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146,513.69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18凤城河债01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125,916.31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20成华国资MTN001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123,083.71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20大唐Y5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122,094.74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20住总Y1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122,094.74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20襄阳01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122,094.74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21青控01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122,094.74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20寿光G1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121,944.57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20城旅01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119,319.04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20安信G2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99,306.98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20宜春01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99,267.91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2.26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注：前十项资产明细仅包含证券投资、场外投资，不包含银行活期存款、存出保证金、清算备付金、应收利息等资产。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浙江舟山普陀农村商业银行股份有限公司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2021-0</w:t>
      </w:r>
      <w:r>
        <w:rPr>
          <w:rFonts w:hint="eastAsia" w:ascii="宋体" w:hAnsi="宋体"/>
          <w:sz w:val="28"/>
          <w:szCs w:val="28"/>
          <w:lang w:val="en-US" w:eastAsia="zh-CN"/>
        </w:rPr>
        <w:t>7</w:t>
      </w:r>
      <w:bookmarkStart w:id="5" w:name="_GoBack"/>
      <w:bookmarkEnd w:id="5"/>
      <w:r>
        <w:rPr>
          <w:rFonts w:ascii="宋体" w:hAnsi="宋体"/>
          <w:sz w:val="28"/>
          <w:szCs w:val="28"/>
        </w:rPr>
        <w:t>-29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70A9093A"/>
    <w:rsid w:val="737E1D0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uiPriority w:val="9"/>
    <w:rPr>
      <w:b/>
      <w:bCs/>
      <w:sz w:val="32"/>
      <w:szCs w:val="32"/>
    </w:rPr>
  </w:style>
  <w:style w:type="character" w:customStyle="1" w:styleId="24">
    <w:name w:val="CODE"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</w:style>
  <w:style w:type="character" w:customStyle="1" w:styleId="33">
    <w:name w:val="标题 4 Char"/>
    <w:link w:val="5"/>
    <w:semiHidden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xbrltit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B70C71-B3A0-4654-9AE8-524D43F31D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317</Words>
  <Characters>1808</Characters>
  <Lines>15</Lines>
  <Paragraphs>4</Paragraphs>
  <TotalTime>106</TotalTime>
  <ScaleCrop>false</ScaleCrop>
  <LinksUpToDate>false</LinksUpToDate>
  <CharactersWithSpaces>2121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24552</cp:lastModifiedBy>
  <cp:lastPrinted>2411-12-31T16:00:00Z</cp:lastPrinted>
  <dcterms:modified xsi:type="dcterms:W3CDTF">2021-07-30T01:07:47Z</dcterms:modified>
  <dc:title>gongGaoMingCheng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B2C12DB29C4C4599B931505F9AD85936</vt:lpwstr>
  </property>
</Properties>
</file>